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C2D" w:rsidRDefault="00357C2D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357C2D" w:rsidRPr="001E126E" w:rsidRDefault="00357C2D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357C2D" w:rsidRDefault="00357C2D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přijetí do služebního poměru a zařazení na služební místo </w:t>
      </w:r>
      <w:r w:rsidRPr="00357C2D">
        <w:rPr>
          <w:rFonts w:ascii="Tahoma" w:hAnsi="Tahoma" w:cs="Tahoma"/>
          <w:b/>
          <w:noProof/>
        </w:rPr>
        <w:t>referent – konzultační, poradenská činnost v organizačním útvaru Oddělení nemocenského pojištění Odbor OSSZ Ústí nad Labem ÚSSZ pro Ústecký kraj, Liberecký kraj, Královéhradecký kraj a Pardubický kraj</w:t>
      </w:r>
    </w:p>
    <w:p w:rsidR="00357C2D" w:rsidRPr="00251C27" w:rsidRDefault="00357C2D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zařazení na služební místo </w:t>
      </w:r>
      <w:r w:rsidRPr="00357C2D">
        <w:rPr>
          <w:rFonts w:ascii="Tahoma" w:hAnsi="Tahoma" w:cs="Tahoma"/>
          <w:b/>
          <w:noProof/>
        </w:rPr>
        <w:t>referent – konzultační, poradenská činnost v organizačním útvaru Oddělení nemocenského pojištění Odbor OSSZ Ústí nad Labem ÚSSZ pro Ústecký kraj, Liberecký kraj, Královéhradecký kraj a Pardubický kraj</w:t>
      </w:r>
      <w:r w:rsidRPr="00357C2D">
        <w:rPr>
          <w:rStyle w:val="Znakapoznpodarou"/>
          <w:rFonts w:ascii="Tahoma" w:hAnsi="Tahoma" w:cs="Tahoma"/>
          <w:b/>
          <w:noProof/>
          <w:vertAlign w:val="baseline"/>
        </w:rPr>
        <w:t xml:space="preserve"> </w:t>
      </w:r>
      <w:r w:rsidRPr="00251C27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357C2D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357C2D" w:rsidRPr="00817F4F" w:rsidRDefault="00357C2D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357C2D" w:rsidRPr="00357C2D" w:rsidRDefault="00357C2D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57C2D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Ústecký kraj, Liberecký kraj, Královéhradecký kraj a Pardubický kraj</w:t>
            </w:r>
          </w:p>
          <w:p w:rsidR="00357C2D" w:rsidRPr="00357C2D" w:rsidRDefault="00357C2D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57C2D">
              <w:rPr>
                <w:rFonts w:ascii="Tahoma" w:hAnsi="Tahoma" w:cs="Tahoma"/>
                <w:noProof/>
                <w:sz w:val="20"/>
                <w:szCs w:val="20"/>
              </w:rPr>
              <w:t>ředitelka OSSZ Ústí nad Labem</w:t>
            </w:r>
          </w:p>
          <w:p w:rsidR="00357C2D" w:rsidRPr="00E53D32" w:rsidRDefault="00357C2D" w:rsidP="00B91E5D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357C2D">
              <w:rPr>
                <w:rFonts w:ascii="Tahoma" w:hAnsi="Tahoma" w:cs="Tahoma"/>
                <w:noProof/>
                <w:sz w:val="20"/>
                <w:szCs w:val="20"/>
              </w:rPr>
              <w:t>Revoluční 3289/15, 400 01 Ústí nad Labem</w:t>
            </w:r>
          </w:p>
        </w:tc>
      </w:tr>
    </w:tbl>
    <w:p w:rsidR="00357C2D" w:rsidRPr="00817F4F" w:rsidRDefault="00357C2D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357C2D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357C2D" w:rsidRPr="00817F4F" w:rsidRDefault="00357C2D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357C2D" w:rsidRPr="00817F4F" w:rsidRDefault="00357C2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7C2D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357C2D" w:rsidRPr="00817F4F" w:rsidRDefault="00357C2D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357C2D" w:rsidRPr="00817F4F" w:rsidRDefault="00357C2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7C2D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357C2D" w:rsidRPr="00817F4F" w:rsidRDefault="00357C2D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7C2D" w:rsidRPr="00817F4F" w:rsidRDefault="00357C2D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57C2D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357C2D" w:rsidRPr="00817F4F" w:rsidRDefault="00357C2D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57C2D" w:rsidRPr="00817F4F" w:rsidRDefault="00357C2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7C2D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57C2D" w:rsidRPr="00817F4F" w:rsidRDefault="00357C2D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7C2D" w:rsidRPr="00817F4F" w:rsidRDefault="00357C2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7C2D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57C2D" w:rsidRPr="00817F4F" w:rsidRDefault="00357C2D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7C2D" w:rsidRPr="00817F4F" w:rsidRDefault="00357C2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7C2D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57C2D" w:rsidRPr="00D23421" w:rsidRDefault="00357C2D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57C2D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357C2D" w:rsidRPr="00251C27" w:rsidRDefault="00357C2D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bCs/>
              </w:rPr>
            </w:r>
            <w:r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357C2D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357C2D" w:rsidRPr="00251C27" w:rsidRDefault="00357C2D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357C2D">
              <w:rPr>
                <w:rFonts w:ascii="Tahoma" w:hAnsi="Tahoma" w:cs="Tahoma"/>
                <w:b/>
                <w:noProof/>
              </w:rPr>
              <w:t>referent – konzultační, poradenská činnost</w:t>
            </w:r>
            <w:r>
              <w:rPr>
                <w:rFonts w:ascii="Tahoma" w:hAnsi="Tahoma" w:cs="Tahoma"/>
                <w:b/>
              </w:rPr>
              <w:t xml:space="preserve">, </w:t>
            </w:r>
          </w:p>
          <w:p w:rsidR="00357C2D" w:rsidRPr="00357C2D" w:rsidRDefault="00357C2D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357C2D">
              <w:rPr>
                <w:rFonts w:ascii="Tahoma" w:hAnsi="Tahoma" w:cs="Tahoma"/>
                <w:b/>
                <w:bCs/>
                <w:noProof/>
              </w:rPr>
              <w:t>Oddělení nemocenského pojištění</w:t>
            </w:r>
            <w:r w:rsidRPr="00357C2D">
              <w:rPr>
                <w:rFonts w:ascii="Tahoma" w:hAnsi="Tahoma" w:cs="Tahoma"/>
                <w:b/>
                <w:bCs/>
              </w:rPr>
              <w:t xml:space="preserve"> </w:t>
            </w:r>
            <w:r w:rsidRPr="00357C2D">
              <w:rPr>
                <w:rFonts w:ascii="Tahoma" w:hAnsi="Tahoma" w:cs="Tahoma"/>
                <w:b/>
                <w:noProof/>
              </w:rPr>
              <w:t>OSSZ Ústí nad Labem</w:t>
            </w:r>
            <w:r w:rsidRPr="00357C2D">
              <w:rPr>
                <w:rFonts w:ascii="Tahoma" w:hAnsi="Tahoma" w:cs="Tahoma"/>
                <w:b/>
              </w:rPr>
              <w:t xml:space="preserve"> </w:t>
            </w:r>
          </w:p>
          <w:p w:rsidR="00357C2D" w:rsidRPr="00357C2D" w:rsidRDefault="00357C2D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357C2D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357C2D">
              <w:rPr>
                <w:rFonts w:ascii="Tahoma" w:hAnsi="Tahoma" w:cs="Tahoma"/>
                <w:b/>
                <w:bCs/>
                <w:noProof/>
              </w:rPr>
              <w:t>Územní správa sociálního zabezpečení pro Ústecký kraj, Liberecký kraj, Královéhradecký kraj a Pardubický kraj</w:t>
            </w:r>
            <w:r w:rsidRPr="00357C2D">
              <w:rPr>
                <w:rFonts w:ascii="Tahoma" w:hAnsi="Tahoma" w:cs="Tahoma"/>
                <w:b/>
                <w:bCs/>
              </w:rPr>
              <w:t>,</w:t>
            </w:r>
          </w:p>
          <w:p w:rsidR="00357C2D" w:rsidRPr="00C2266A" w:rsidRDefault="00357C2D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357C2D">
              <w:rPr>
                <w:rFonts w:ascii="Tahoma" w:hAnsi="Tahoma" w:cs="Tahoma"/>
                <w:b/>
              </w:rPr>
              <w:t xml:space="preserve">ID služebního místa </w:t>
            </w:r>
            <w:r w:rsidRPr="00357C2D">
              <w:rPr>
                <w:rFonts w:ascii="Tahoma" w:hAnsi="Tahoma" w:cs="Tahoma"/>
                <w:b/>
                <w:noProof/>
              </w:rPr>
              <w:t>12030100</w:t>
            </w:r>
            <w:r w:rsidRPr="00357C2D">
              <w:rPr>
                <w:rFonts w:ascii="Tahoma" w:hAnsi="Tahoma" w:cs="Tahoma"/>
                <w:b/>
              </w:rPr>
              <w:t>.</w:t>
            </w:r>
          </w:p>
        </w:tc>
      </w:tr>
    </w:tbl>
    <w:p w:rsidR="00357C2D" w:rsidRDefault="00357C2D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57C2D" w:rsidRDefault="00357C2D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357C2D" w:rsidRPr="00817F4F" w:rsidRDefault="00357C2D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357C2D" w:rsidRPr="00817F4F" w:rsidRDefault="00357C2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357C2D" w:rsidRPr="00817F4F" w:rsidRDefault="00357C2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které </w:t>
      </w:r>
      <w:r w:rsidRPr="00357C2D">
        <w:rPr>
          <w:rFonts w:ascii="Tahoma" w:hAnsi="Tahoma" w:cs="Tahoma"/>
          <w:sz w:val="20"/>
          <w:szCs w:val="20"/>
        </w:rPr>
        <w:t>je zařazeno v první kategorii</w:t>
      </w:r>
      <w:r w:rsidRPr="00803FFE">
        <w:rPr>
          <w:rFonts w:ascii="Tahoma" w:hAnsi="Tahoma" w:cs="Tahoma"/>
          <w:sz w:val="20"/>
          <w:szCs w:val="20"/>
        </w:rPr>
        <w:t xml:space="preserve"> práce</w:t>
      </w:r>
      <w:r>
        <w:rPr>
          <w:rFonts w:ascii="Tahoma" w:hAnsi="Tahoma" w:cs="Tahoma"/>
          <w:sz w:val="20"/>
          <w:szCs w:val="20"/>
        </w:rPr>
        <w:t xml:space="preserve"> ve smyslu </w:t>
      </w:r>
      <w:r>
        <w:rPr>
          <w:rFonts w:ascii="Tahoma" w:hAnsi="Tahoma" w:cs="Tahoma"/>
          <w:sz w:val="20"/>
          <w:szCs w:val="20"/>
        </w:rPr>
        <w:br/>
      </w:r>
      <w:r w:rsidRPr="00803FFE">
        <w:rPr>
          <w:rFonts w:ascii="Tahoma" w:hAnsi="Tahoma" w:cs="Tahoma"/>
          <w:sz w:val="20"/>
          <w:szCs w:val="20"/>
        </w:rPr>
        <w:t>§ 37 zákona č. 258/2000 Sb., o ochraně veřejného zdraví a o změně něk</w:t>
      </w:r>
      <w:r>
        <w:rPr>
          <w:rFonts w:ascii="Tahoma" w:hAnsi="Tahoma" w:cs="Tahoma"/>
          <w:sz w:val="20"/>
          <w:szCs w:val="20"/>
        </w:rPr>
        <w:t>terých souvisejících zákonů, ve </w:t>
      </w:r>
      <w:r w:rsidRPr="00803FFE">
        <w:rPr>
          <w:rFonts w:ascii="Tahoma" w:hAnsi="Tahoma" w:cs="Tahoma"/>
          <w:sz w:val="20"/>
          <w:szCs w:val="20"/>
        </w:rPr>
        <w:t>znění pozdějších předpisů</w:t>
      </w:r>
      <w:r w:rsidRPr="00817F4F">
        <w:rPr>
          <w:rFonts w:ascii="Tahoma" w:hAnsi="Tahoma" w:cs="Tahoma"/>
          <w:sz w:val="20"/>
          <w:szCs w:val="20"/>
        </w:rPr>
        <w:t>.</w:t>
      </w:r>
    </w:p>
    <w:p w:rsidR="00357C2D" w:rsidRPr="00817F4F" w:rsidRDefault="00357C2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357C2D" w:rsidRDefault="00357C2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357C2D" w:rsidRPr="00817F4F" w:rsidRDefault="00357C2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mám potřebnou znalost českého jazyka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17F4F">
        <w:rPr>
          <w:rFonts w:ascii="Tahoma" w:hAnsi="Tahoma" w:cs="Tahoma"/>
          <w:sz w:val="20"/>
          <w:szCs w:val="20"/>
        </w:rPr>
        <w:t xml:space="preserve"> _______________________________</w:t>
      </w:r>
      <w:r>
        <w:rPr>
          <w:rFonts w:ascii="Tahoma" w:hAnsi="Tahoma" w:cs="Tahoma"/>
          <w:sz w:val="20"/>
          <w:szCs w:val="20"/>
        </w:rPr>
        <w:t>____________</w:t>
      </w:r>
      <w:r w:rsidRPr="00817F4F">
        <w:rPr>
          <w:rFonts w:ascii="Tahoma" w:hAnsi="Tahoma" w:cs="Tahoma"/>
          <w:sz w:val="20"/>
          <w:szCs w:val="20"/>
        </w:rPr>
        <w:t>,</w:t>
      </w:r>
    </w:p>
    <w:p w:rsidR="00357C2D" w:rsidRPr="00817F4F" w:rsidRDefault="00357C2D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</w:t>
      </w:r>
      <w:r w:rsidRPr="00357C2D">
        <w:rPr>
          <w:rFonts w:ascii="Tahoma" w:hAnsi="Tahoma" w:cs="Tahoma"/>
          <w:sz w:val="20"/>
          <w:szCs w:val="20"/>
        </w:rPr>
        <w:t xml:space="preserve">kterým je </w:t>
      </w:r>
      <w:r w:rsidRPr="00357C2D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357C2D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357C2D">
        <w:rPr>
          <w:rFonts w:ascii="Tahoma" w:hAnsi="Tahoma" w:cs="Tahoma"/>
          <w:sz w:val="20"/>
          <w:szCs w:val="20"/>
        </w:rPr>
        <w:t>,</w:t>
      </w:r>
    </w:p>
    <w:p w:rsidR="00357C2D" w:rsidRPr="00817F4F" w:rsidRDefault="00357C2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357C2D" w:rsidRPr="00817F4F" w:rsidRDefault="00357C2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357C2D" w:rsidRPr="00817F4F" w:rsidRDefault="00357C2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357C2D" w:rsidRPr="00817F4F" w:rsidRDefault="00357C2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357C2D" w:rsidRPr="00817F4F" w:rsidRDefault="00357C2D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357C2D" w:rsidRPr="007272E8" w:rsidRDefault="00357C2D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57C2D" w:rsidRDefault="00357C2D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357C2D" w:rsidRPr="00F8570F" w:rsidRDefault="00357C2D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357C2D" w:rsidRPr="003423C0" w:rsidRDefault="00357C2D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357C2D" w:rsidRPr="007272E8" w:rsidRDefault="00357C2D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357C2D" w:rsidRPr="00817F4F" w:rsidRDefault="00357C2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357C2D" w:rsidRPr="00817F4F" w:rsidRDefault="00357C2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57C2D" w:rsidRPr="00817F4F" w:rsidRDefault="00357C2D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357C2D" w:rsidRPr="00817F4F" w:rsidRDefault="00357C2D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357C2D" w:rsidRDefault="00357C2D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57C2D" w:rsidRPr="00817F4F" w:rsidRDefault="00357C2D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57C2D" w:rsidRDefault="00357C2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357C2D" w:rsidRDefault="00357C2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57C2D" w:rsidRDefault="00357C2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57C2D" w:rsidRPr="00817F4F" w:rsidRDefault="00357C2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57C2D" w:rsidRPr="00817F4F" w:rsidRDefault="00357C2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57C2D" w:rsidRDefault="00357C2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357C2D" w:rsidRDefault="00357C2D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357C2D" w:rsidRDefault="00357C2D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357C2D" w:rsidRDefault="00357C2D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357C2D" w:rsidRDefault="00357C2D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357C2D" w:rsidRPr="00AA3505" w:rsidRDefault="00357C2D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357C2D" w:rsidRDefault="00357C2D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9D11DC" w:rsidRDefault="00357C2D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bookmarkStart w:id="0" w:name="_GoBack"/>
    <w:bookmarkEnd w:id="0"/>
    <w:p w:rsidR="00357C2D" w:rsidRDefault="00357C2D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357C2D" w:rsidRDefault="00357C2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357C2D" w:rsidRPr="00817F4F" w:rsidRDefault="00357C2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357C2D" w:rsidRPr="00817F4F" w:rsidTr="003A76D6">
        <w:trPr>
          <w:jc w:val="center"/>
        </w:trPr>
        <w:tc>
          <w:tcPr>
            <w:tcW w:w="2365" w:type="dxa"/>
          </w:tcPr>
          <w:p w:rsidR="00357C2D" w:rsidRPr="00817F4F" w:rsidRDefault="00357C2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57C2D" w:rsidRPr="00817F4F" w:rsidRDefault="00357C2D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357C2D" w:rsidRPr="00817F4F" w:rsidRDefault="00357C2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357C2D" w:rsidRPr="00817F4F" w:rsidRDefault="00357C2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57C2D" w:rsidRPr="00817F4F" w:rsidRDefault="00357C2D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357C2D" w:rsidRPr="00817F4F" w:rsidRDefault="00357C2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357C2D" w:rsidRPr="00817F4F" w:rsidRDefault="00357C2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57C2D" w:rsidRPr="00817F4F" w:rsidRDefault="00357C2D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357C2D" w:rsidRPr="00817F4F" w:rsidRDefault="00357C2D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357C2D" w:rsidRPr="001E126E" w:rsidRDefault="00357C2D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357C2D" w:rsidRDefault="00357C2D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357C2D" w:rsidRPr="00817F4F" w:rsidRDefault="00357C2D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357C2D" w:rsidRDefault="00357C2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357C2D" w:rsidRDefault="00357C2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357C2D" w:rsidRDefault="00357C2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357C2D" w:rsidRPr="00817F4F" w:rsidRDefault="00357C2D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357C2D" w:rsidRPr="00817F4F" w:rsidRDefault="00357C2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357C2D" w:rsidRDefault="00357C2D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357C2D" w:rsidRDefault="00357C2D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357C2D" w:rsidRPr="00B867CD" w:rsidRDefault="00357C2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357C2D" w:rsidRPr="00B867CD" w:rsidSect="00357C2D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C2D" w:rsidRDefault="00357C2D" w:rsidP="00386203">
      <w:pPr>
        <w:spacing w:after="0" w:line="240" w:lineRule="auto"/>
      </w:pPr>
      <w:r>
        <w:separator/>
      </w:r>
    </w:p>
  </w:endnote>
  <w:endnote w:type="continuationSeparator" w:id="0">
    <w:p w:rsidR="00357C2D" w:rsidRDefault="00357C2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2DD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2DD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C2D" w:rsidRDefault="00357C2D" w:rsidP="00386203">
      <w:pPr>
        <w:spacing w:after="0" w:line="240" w:lineRule="auto"/>
      </w:pPr>
      <w:r>
        <w:separator/>
      </w:r>
    </w:p>
  </w:footnote>
  <w:footnote w:type="continuationSeparator" w:id="0">
    <w:p w:rsidR="00357C2D" w:rsidRDefault="00357C2D" w:rsidP="00386203">
      <w:pPr>
        <w:spacing w:after="0" w:line="240" w:lineRule="auto"/>
      </w:pPr>
      <w:r>
        <w:continuationSeparator/>
      </w:r>
    </w:p>
  </w:footnote>
  <w:footnote w:id="1">
    <w:p w:rsidR="00357C2D" w:rsidRPr="00251C27" w:rsidRDefault="00357C2D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357C2D" w:rsidRPr="00251C27" w:rsidRDefault="00357C2D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357C2D" w:rsidRPr="00251C27" w:rsidRDefault="00357C2D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357C2D" w:rsidRPr="00251C27" w:rsidRDefault="00357C2D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357C2D" w:rsidRPr="00251C27" w:rsidRDefault="00357C2D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357C2D" w:rsidRPr="006A31E9" w:rsidRDefault="00357C2D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357C2D" w:rsidRPr="006A31E9" w:rsidRDefault="00357C2D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357C2D" w:rsidRDefault="00357C2D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357C2D" w:rsidRPr="00251C27" w:rsidRDefault="00357C2D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357C2D" w:rsidRPr="00EE6E37" w:rsidRDefault="00357C2D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357C2D" w:rsidRPr="00251C27" w:rsidRDefault="00357C2D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357C2D" w:rsidRPr="00251C27" w:rsidRDefault="00357C2D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357C2D" w:rsidRPr="00251C27" w:rsidRDefault="00357C2D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357C2D" w:rsidRDefault="00357C2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357C2D" w:rsidRPr="001D4F65" w:rsidRDefault="00357C2D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357C2D" w:rsidRPr="00251C27" w:rsidRDefault="00357C2D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357C2D" w:rsidRDefault="00357C2D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357C2D" w:rsidRPr="00251C27" w:rsidRDefault="00357C2D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357C2D" w:rsidRPr="00251C27" w:rsidRDefault="00357C2D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357C2D" w:rsidRPr="00B159FE" w:rsidRDefault="00357C2D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B15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57C2D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D11D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92DD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F7F23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0955E-7CFC-4C4D-AE09-F0D29749C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1038</Words>
  <Characters>6130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Škultétyová Jana (ČSSZ XL)</cp:lastModifiedBy>
  <cp:revision>3</cp:revision>
  <cp:lastPrinted>2025-06-30T06:20:00Z</cp:lastPrinted>
  <dcterms:created xsi:type="dcterms:W3CDTF">2025-06-30T06:11:00Z</dcterms:created>
  <dcterms:modified xsi:type="dcterms:W3CDTF">2025-06-30T06:20:00Z</dcterms:modified>
</cp:coreProperties>
</file>